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957C2">
      <w:pPr>
        <w:spacing w:after="0" w:line="240" w:lineRule="auto"/>
        <w:jc w:val="center"/>
        <w:outlineLvl w:val="0"/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>Брянская область</w:t>
      </w:r>
    </w:p>
    <w:p w14:paraId="4E8F0655">
      <w:pPr>
        <w:spacing w:after="0" w:line="240" w:lineRule="auto"/>
        <w:jc w:val="center"/>
        <w:outlineLvl w:val="0"/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>Карачевский район</w:t>
      </w:r>
    </w:p>
    <w:p w14:paraId="0DA9ED1D">
      <w:pPr>
        <w:spacing w:after="0" w:line="240" w:lineRule="auto"/>
        <w:jc w:val="center"/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>Ревенская сельская администрация</w:t>
      </w:r>
    </w:p>
    <w:p w14:paraId="67ABB6CD">
      <w:pPr>
        <w:spacing w:after="0" w:line="240" w:lineRule="auto"/>
        <w:jc w:val="center"/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>ПОСТАНОВЛЕНИЕ</w:t>
      </w:r>
    </w:p>
    <w:p w14:paraId="1DAE4ED5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242513, Брянская область, Карачевский р-он                                            тел.: (48335) 9-64-20</w:t>
      </w:r>
    </w:p>
    <w:p w14:paraId="17D648C4">
      <w:pPr>
        <w:pBdr>
          <w:bottom w:val="single" w:color="auto" w:sz="12" w:space="1"/>
        </w:pBd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д. Лужецкая, ул. Советская, 50                                                                   факс (48335) 9-64-02</w:t>
      </w:r>
    </w:p>
    <w:p w14:paraId="2EA958F6">
      <w:pPr>
        <w:spacing w:after="0" w:line="240" w:lineRule="auto"/>
        <w:rPr>
          <w:rFonts w:ascii="Times New Roman" w:hAnsi="Times New Roman" w:eastAsia="SimSun" w:cs="Times New Roman"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sz w:val="28"/>
          <w:szCs w:val="28"/>
          <w:lang w:eastAsia="zh-CN"/>
        </w:rPr>
        <w:t>От  21.02.2024 г.№ 16</w:t>
      </w:r>
    </w:p>
    <w:p w14:paraId="46B40391">
      <w:pPr>
        <w:spacing w:after="0" w:line="240" w:lineRule="auto"/>
        <w:rPr>
          <w:rFonts w:ascii="Times New Roman" w:hAnsi="Times New Roman" w:eastAsia="SimSun" w:cs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zh-CN"/>
        </w:rPr>
        <w:t xml:space="preserve"> О внесении изменений  в  Постановление  Ревенской сельской администрации  от 18.01.2024 г.№ 12</w:t>
      </w:r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 xml:space="preserve"> « Об утверждении  административного регламента предоставления муниципальной услуги « Получение  разрешения  на снос (вырубку) зеленных насаждений , расположенных на территории  МО « Ревенское сельское  поселение  Карачевского муниципального </w:t>
      </w:r>
      <w:r>
        <w:rPr>
          <w:rFonts w:ascii="Times New Roman" w:hAnsi="Times New Roman" w:eastAsia="SimSu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>района Брянской области»</w:t>
      </w:r>
    </w:p>
    <w:p w14:paraId="152739FA">
      <w:pPr>
        <w:spacing w:after="0" w:line="240" w:lineRule="auto"/>
        <w:rPr>
          <w:rFonts w:ascii="Times New Roman" w:hAnsi="Times New Roman" w:eastAsia="SimSun" w:cs="Times New Roman"/>
          <w:sz w:val="28"/>
          <w:szCs w:val="28"/>
          <w:lang w:eastAsia="zh-CN"/>
        </w:rPr>
      </w:pPr>
    </w:p>
    <w:p w14:paraId="1887458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eastAsia="SimSun" w:cs="Times New Roman"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sz w:val="28"/>
          <w:szCs w:val="28"/>
          <w:lang w:eastAsia="zh-CN"/>
        </w:rPr>
        <w:t xml:space="preserve"> Во исполнение  требований  протеста  Природоохранной  Прокуратуры  Брянской  области  от 31.01.2024 г.№ 56-2024 ,  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Российской Федерации от 27 июля 2010 № 210-ФЗ «Об организации предоставления государственных и муниципальных услуг»,   Уставом    МО « Ревенское сельское поселение Карачевского муниципального района Брянской области»,</w:t>
      </w:r>
    </w:p>
    <w:p w14:paraId="7952DEB6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ПОСТАНОВЛЯЮ:</w:t>
      </w:r>
    </w:p>
    <w:p w14:paraId="7EE9E7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sz w:val="28"/>
          <w:szCs w:val="28"/>
          <w:lang w:eastAsia="zh-CN"/>
        </w:rPr>
        <w:t>1. Внести</w:t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SimSun" w:cs="Times New Roman"/>
          <w:sz w:val="28"/>
          <w:szCs w:val="28"/>
          <w:lang w:eastAsia="zh-CN"/>
        </w:rPr>
        <w:t>в</w:t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SimSun" w:cs="Times New Roman"/>
          <w:sz w:val="28"/>
          <w:szCs w:val="28"/>
          <w:lang w:eastAsia="zh-CN"/>
        </w:rPr>
        <w:t>Постановление Ревенской сельской администрации  от 18.01.2024г.№12</w:t>
      </w:r>
      <w:r>
        <w:rPr>
          <w:rFonts w:ascii="Times New Roman" w:hAnsi="Times New Roman" w:eastAsia="SimSun" w:cs="Times New Roman"/>
          <w:bCs/>
          <w:sz w:val="28"/>
          <w:szCs w:val="28"/>
          <w:lang w:eastAsia="zh-CN"/>
        </w:rPr>
        <w:t xml:space="preserve"> « Об утверждении  административного регламента предоставления муниципальной услуги « Получение  разрешения  на снос (вырубку) зеленных насаждений , расположенных на территории  МО «  Ревенское сельское  поселение  Карачевского муниципального </w:t>
      </w:r>
      <w:r>
        <w:rPr>
          <w:rFonts w:ascii="Times New Roman" w:hAnsi="Times New Roman" w:eastAsia="SimSu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SimSun" w:cs="Times New Roman"/>
          <w:bCs/>
          <w:sz w:val="28"/>
          <w:szCs w:val="28"/>
          <w:lang w:eastAsia="zh-CN"/>
        </w:rPr>
        <w:t>района Брянской области» ( далее – Административный  регламент») следующие изменения  :</w:t>
      </w:r>
    </w:p>
    <w:p w14:paraId="693DEE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07620C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          Пункт   2.3. Административного  регламента  дополнить  абзацем  3 следующего   содержания  :</w:t>
      </w:r>
    </w:p>
    <w:p w14:paraId="4D79BE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046077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           «Подача заявления  на  получение  Акта</w:t>
      </w: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   </w:t>
      </w:r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>(разрешения )  на снос (вырубку) зеленных насаждений , расположенных на  земельных  участках , принадлежащих  указанным в настоящем  пункте лицам на праве  собственности , не требуется.»</w:t>
      </w:r>
    </w:p>
    <w:p w14:paraId="032E29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bCs/>
          <w:sz w:val="28"/>
          <w:szCs w:val="28"/>
          <w:lang w:eastAsia="zh-CN"/>
        </w:rPr>
      </w:pPr>
    </w:p>
    <w:p w14:paraId="6691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Cs/>
          <w:sz w:val="28"/>
          <w:szCs w:val="28"/>
          <w:lang w:eastAsia="zh-CN"/>
        </w:rPr>
        <w:t xml:space="preserve">           Пункт  2.8. Административного регламента  изложить в  следующей   редакции  :</w:t>
      </w:r>
    </w:p>
    <w:p w14:paraId="07E03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8"/>
          <w:szCs w:val="28"/>
          <w:lang w:eastAsia="zh-CN"/>
        </w:rPr>
      </w:pPr>
    </w:p>
    <w:p w14:paraId="570511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zh-CN"/>
        </w:rPr>
        <w:t>«2.8. Основанием для  приостановления  предоставления  муниципальной услуги является   необходимость   получения  Ревенской сельской администрацией  согласования на  выдачу  Акта (разрешения)  на снос (вырубку) зеленых насаждений  в случаях ,установленных  пунктом  3.4.2. настоящего   Административного  регламента.</w:t>
      </w:r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 xml:space="preserve"> Максимальный срок  приостановления  предоставления муниципальной  услуги -10 рабочих дней , с момента  направления  запроса  в  орган , уполномоченный  на  распоряжение земельным участком, на  котором расположено зеленое  насаждение, указанное в   заявлении.»</w:t>
      </w:r>
    </w:p>
    <w:p w14:paraId="43C7D5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bCs/>
          <w:sz w:val="28"/>
          <w:szCs w:val="28"/>
          <w:lang w:eastAsia="zh-CN"/>
        </w:rPr>
      </w:pPr>
    </w:p>
    <w:p w14:paraId="40293E30">
      <w:pPr>
        <w:spacing w:after="0" w:line="276" w:lineRule="auto"/>
        <w:jc w:val="both"/>
        <w:rPr>
          <w:rFonts w:ascii="Times New Roman" w:hAnsi="Times New Roman" w:eastAsia="SimSun" w:cs="Times New Roman"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sz w:val="28"/>
          <w:szCs w:val="28"/>
          <w:lang w:eastAsia="zh-CN"/>
        </w:rPr>
        <w:t>3.Разместить настоящее Постановление  в Сборнике муниципальных правовых актов Ревенского сельского поселения, а так же на официальном сайте   Ревенской сельской администрации в сети Интернет.</w:t>
      </w:r>
    </w:p>
    <w:p w14:paraId="69D2189E">
      <w:pPr>
        <w:spacing w:after="0" w:line="276" w:lineRule="auto"/>
        <w:jc w:val="both"/>
        <w:rPr>
          <w:rFonts w:ascii="Times New Roman" w:hAnsi="Times New Roman" w:eastAsia="SimSun" w:cs="Times New Roman"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sz w:val="28"/>
          <w:szCs w:val="28"/>
          <w:lang w:eastAsia="zh-CN"/>
        </w:rPr>
        <w:t>4.Постановление вступает  в силу  с момента  его официального опубликования.</w:t>
      </w:r>
    </w:p>
    <w:p w14:paraId="08495EBC">
      <w:pPr>
        <w:spacing w:after="0" w:line="276" w:lineRule="auto"/>
        <w:jc w:val="both"/>
        <w:rPr>
          <w:rFonts w:ascii="Times New Roman" w:hAnsi="Times New Roman" w:eastAsia="SimSun" w:cs="Times New Roman"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sz w:val="28"/>
          <w:szCs w:val="28"/>
          <w:lang w:eastAsia="zh-CN"/>
        </w:rPr>
        <w:t>5.Контроль за исполнением настоящего Постановления оставляю за собой.</w:t>
      </w:r>
    </w:p>
    <w:p w14:paraId="115CD774">
      <w:pPr>
        <w:spacing w:after="0" w:line="240" w:lineRule="auto"/>
        <w:rPr>
          <w:rFonts w:ascii="Times New Roman" w:hAnsi="Times New Roman" w:eastAsia="SimSun" w:cs="Times New Roman"/>
          <w:sz w:val="28"/>
          <w:szCs w:val="28"/>
          <w:lang w:eastAsia="zh-CN"/>
        </w:rPr>
      </w:pPr>
    </w:p>
    <w:p w14:paraId="1DF8B5CB">
      <w:pPr>
        <w:spacing w:after="0" w:line="240" w:lineRule="auto"/>
        <w:rPr>
          <w:rFonts w:ascii="Times New Roman" w:hAnsi="Times New Roman" w:eastAsia="SimSun" w:cs="Times New Roman"/>
          <w:sz w:val="28"/>
          <w:szCs w:val="28"/>
          <w:lang w:eastAsia="zh-CN"/>
        </w:rPr>
      </w:pPr>
    </w:p>
    <w:p w14:paraId="11EE0C0E">
      <w:pPr>
        <w:spacing w:after="0" w:line="240" w:lineRule="auto"/>
        <w:rPr>
          <w:rFonts w:ascii="Times New Roman" w:hAnsi="Times New Roman" w:eastAsia="SimSun" w:cs="Times New Roman"/>
          <w:sz w:val="28"/>
          <w:szCs w:val="28"/>
          <w:lang w:eastAsia="zh-CN"/>
        </w:rPr>
      </w:pPr>
    </w:p>
    <w:p w14:paraId="3D1BBFD4">
      <w:pPr>
        <w:spacing w:after="0" w:line="240" w:lineRule="auto"/>
        <w:rPr>
          <w:rFonts w:ascii="Times New Roman" w:hAnsi="Times New Roman" w:eastAsia="SimSun" w:cs="Times New Roman"/>
          <w:b/>
          <w:sz w:val="28"/>
          <w:szCs w:val="28"/>
          <w:lang w:eastAsia="zh-CN"/>
        </w:rPr>
      </w:pPr>
    </w:p>
    <w:p w14:paraId="373AE335">
      <w:pPr>
        <w:spacing w:after="0" w:line="240" w:lineRule="auto"/>
        <w:rPr>
          <w:rFonts w:ascii="Times New Roman" w:hAnsi="Times New Roman" w:eastAsia="SimSun" w:cs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zh-CN"/>
        </w:rPr>
        <w:t xml:space="preserve">Глава  Ревенской   </w:t>
      </w:r>
    </w:p>
    <w:p w14:paraId="3E4DCF34">
      <w:pPr>
        <w:spacing w:after="0" w:line="240" w:lineRule="auto"/>
        <w:rPr>
          <w:rFonts w:ascii="Times New Roman" w:hAnsi="Times New Roman" w:eastAsia="SimSun" w:cs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zh-CN"/>
        </w:rPr>
        <w:t xml:space="preserve">сельской  администрации                                                       Н.Н.  Лисичкина                                 </w:t>
      </w:r>
    </w:p>
    <w:p w14:paraId="1925423C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A705F3C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27E69736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5A30B9A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879744A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52D5638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28779FC9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675B012A">
      <w:pPr>
        <w:spacing w:after="0" w:line="240" w:lineRule="auto"/>
        <w:jc w:val="center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</w:p>
    <w:p w14:paraId="2F2731AF"/>
    <w:sectPr>
      <w:footerReference r:id="rId5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06858487"/>
      <w:docPartObj>
        <w:docPartGallery w:val="AutoText"/>
      </w:docPartObj>
    </w:sdtPr>
    <w:sdtContent>
      <w:p w14:paraId="7AC67184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B783117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8F6"/>
    <w:rsid w:val="00032FC5"/>
    <w:rsid w:val="000961FE"/>
    <w:rsid w:val="001402C8"/>
    <w:rsid w:val="001724D8"/>
    <w:rsid w:val="001F1DC7"/>
    <w:rsid w:val="00211838"/>
    <w:rsid w:val="002733D1"/>
    <w:rsid w:val="002B6091"/>
    <w:rsid w:val="002D2EF3"/>
    <w:rsid w:val="00306611"/>
    <w:rsid w:val="00427AF0"/>
    <w:rsid w:val="0046217A"/>
    <w:rsid w:val="00572A5D"/>
    <w:rsid w:val="005813F4"/>
    <w:rsid w:val="005C1681"/>
    <w:rsid w:val="005D78D7"/>
    <w:rsid w:val="00601711"/>
    <w:rsid w:val="00602842"/>
    <w:rsid w:val="006D12B2"/>
    <w:rsid w:val="007C1D28"/>
    <w:rsid w:val="007F5F08"/>
    <w:rsid w:val="00855E21"/>
    <w:rsid w:val="00934A0D"/>
    <w:rsid w:val="009753CB"/>
    <w:rsid w:val="009762F7"/>
    <w:rsid w:val="009819AE"/>
    <w:rsid w:val="009828F6"/>
    <w:rsid w:val="00984588"/>
    <w:rsid w:val="009A6431"/>
    <w:rsid w:val="009E0318"/>
    <w:rsid w:val="00A0610F"/>
    <w:rsid w:val="00AC0AAB"/>
    <w:rsid w:val="00B460F9"/>
    <w:rsid w:val="00C528B9"/>
    <w:rsid w:val="00C75AF3"/>
    <w:rsid w:val="00F02A54"/>
    <w:rsid w:val="00F87DF8"/>
    <w:rsid w:val="00FE19C9"/>
    <w:rsid w:val="00FF3D1B"/>
    <w:rsid w:val="5F2C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6"/>
    <w:unhideWhenUsed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">
    <w:name w:val="Нижний колонтитул Знак"/>
    <w:basedOn w:val="2"/>
    <w:link w:val="4"/>
    <w:uiPriority w:val="99"/>
    <w:rPr>
      <w:rFonts w:ascii="Times New Roman" w:hAnsi="Times New Roman" w:eastAsia="SimSun" w:cs="Times New Roman"/>
      <w:sz w:val="24"/>
      <w:szCs w:val="24"/>
      <w:lang w:eastAsia="zh-CN"/>
    </w:rPr>
  </w:style>
  <w:style w:type="paragraph" w:customStyle="1" w:styleId="7">
    <w:name w:val="Знак Знак1"/>
    <w:basedOn w:val="1"/>
    <w:uiPriority w:val="0"/>
    <w:pPr>
      <w:spacing w:line="240" w:lineRule="auto"/>
    </w:pPr>
    <w:rPr>
      <w:rFonts w:ascii="Arial" w:hAnsi="Arial" w:eastAsia="Times New Roman" w:cs="Times New Roman"/>
      <w:b/>
      <w:color w:val="FFFFFF"/>
      <w:sz w:val="32"/>
      <w:szCs w:val="20"/>
      <w:lang w:val="en-US"/>
    </w:rPr>
  </w:style>
  <w:style w:type="paragraph" w:customStyle="1" w:styleId="8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C3D38-A3D8-4EDB-A0A4-C67D367C87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466</Words>
  <Characters>2660</Characters>
  <Lines>22</Lines>
  <Paragraphs>6</Paragraphs>
  <TotalTime>135</TotalTime>
  <ScaleCrop>false</ScaleCrop>
  <LinksUpToDate>false</LinksUpToDate>
  <CharactersWithSpaces>3120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2024-01-17T11:39:00Z</dcterms:created>
  <dc:creator>Safronov</dc:creator>
  <cp:lastModifiedBy>Specialist_RevAdm</cp:lastModifiedBy>
  <dcterms:modified xsi:type="dcterms:W3CDTF">2025-01-21T07:11:33Z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B79A29B3452E45D899527993A4B881AC_13</vt:lpwstr>
  </property>
</Properties>
</file>